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06B" w:rsidRDefault="00571FB8" w:rsidP="00571FB8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E733AEE" wp14:editId="15A88166">
            <wp:simplePos x="0" y="0"/>
            <wp:positionH relativeFrom="column">
              <wp:posOffset>1918335</wp:posOffset>
            </wp:positionH>
            <wp:positionV relativeFrom="paragraph">
              <wp:posOffset>-42545</wp:posOffset>
            </wp:positionV>
            <wp:extent cx="1181735" cy="409575"/>
            <wp:effectExtent l="0" t="0" r="0" b="9525"/>
            <wp:wrapNone/>
            <wp:docPr id="1" name="Obraz 1" descr="C:\Users\gal_ink\AppData\Local\Temp\Rar$DI64.016\InterregBSR_logo_75x26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al_ink\AppData\Local\Temp\Rar$DI64.016\InterregBSR_logo_75x26mm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52B4663" wp14:editId="083815CA">
            <wp:simplePos x="0" y="0"/>
            <wp:positionH relativeFrom="column">
              <wp:posOffset>-619125</wp:posOffset>
            </wp:positionH>
            <wp:positionV relativeFrom="paragraph">
              <wp:posOffset>-104140</wp:posOffset>
            </wp:positionV>
            <wp:extent cx="542925" cy="5429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lang w:eastAsia="pl-PL"/>
        </w:rPr>
        <w:drawing>
          <wp:inline distT="0" distB="0" distL="0" distR="0" wp14:anchorId="6AA8A758" wp14:editId="6328C750">
            <wp:extent cx="1782056" cy="447675"/>
            <wp:effectExtent l="0" t="0" r="889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K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67" cy="44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bCs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8120871" wp14:editId="56DAAB1F">
            <wp:simplePos x="0" y="0"/>
            <wp:positionH relativeFrom="column">
              <wp:posOffset>3270885</wp:posOffset>
            </wp:positionH>
            <wp:positionV relativeFrom="paragraph">
              <wp:posOffset>-14605</wp:posOffset>
            </wp:positionV>
            <wp:extent cx="1718945" cy="383540"/>
            <wp:effectExtent l="0" t="0" r="0" b="0"/>
            <wp:wrapNone/>
            <wp:docPr id="3" name="Obraz 3" descr="E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6C0">
        <w:rPr>
          <w:rFonts w:ascii="Calibri" w:hAnsi="Calibri" w:cs="Arial"/>
          <w:b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DE39676" wp14:editId="3F0FEA4F">
            <wp:simplePos x="0" y="0"/>
            <wp:positionH relativeFrom="column">
              <wp:posOffset>5005705</wp:posOffset>
            </wp:positionH>
            <wp:positionV relativeFrom="paragraph">
              <wp:posOffset>-40640</wp:posOffset>
            </wp:positionV>
            <wp:extent cx="1266825" cy="393065"/>
            <wp:effectExtent l="0" t="0" r="952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601" w:rsidRDefault="004E212D" w:rsidP="00E24773">
      <w:pPr>
        <w:spacing w:after="0" w:line="240" w:lineRule="auto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Cykl warsztatów B+R z zakresu energetyki odnawialnej i poprawy efektywności energetycznej</w:t>
      </w:r>
    </w:p>
    <w:p w:rsidR="00E24773" w:rsidRDefault="004E212D" w:rsidP="00E24773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4E212D">
        <w:rPr>
          <w:rFonts w:ascii="Calibri" w:eastAsia="Calibri" w:hAnsi="Calibri" w:cs="Calibri"/>
          <w:b/>
          <w:sz w:val="32"/>
          <w:szCs w:val="32"/>
        </w:rPr>
        <w:t>Warsztat I</w:t>
      </w:r>
      <w:r w:rsidR="00B97247">
        <w:rPr>
          <w:rFonts w:ascii="Calibri" w:eastAsia="Calibri" w:hAnsi="Calibri" w:cs="Calibri"/>
          <w:b/>
          <w:sz w:val="32"/>
          <w:szCs w:val="32"/>
        </w:rPr>
        <w:t>I</w:t>
      </w:r>
    </w:p>
    <w:p w:rsidR="004E212D" w:rsidRDefault="004E212D" w:rsidP="00E24773">
      <w:pPr>
        <w:rPr>
          <w:rFonts w:ascii="Calibri" w:eastAsia="Calibri" w:hAnsi="Calibri" w:cs="Calibri"/>
        </w:rPr>
      </w:pPr>
      <w:r w:rsidRPr="005C006B">
        <w:rPr>
          <w:rFonts w:ascii="Calibri" w:eastAsia="Calibri" w:hAnsi="Calibri" w:cs="Calibri"/>
          <w:b/>
        </w:rPr>
        <w:t>Termin</w:t>
      </w:r>
      <w:r>
        <w:rPr>
          <w:rFonts w:ascii="Calibri" w:eastAsia="Calibri" w:hAnsi="Calibri" w:cs="Calibri"/>
        </w:rPr>
        <w:t xml:space="preserve">: </w:t>
      </w:r>
      <w:r w:rsidR="00B97247">
        <w:rPr>
          <w:rFonts w:ascii="Calibri" w:eastAsia="Calibri" w:hAnsi="Calibri" w:cs="Calibri"/>
        </w:rPr>
        <w:t>9 listopad</w:t>
      </w:r>
      <w:r>
        <w:rPr>
          <w:rFonts w:ascii="Calibri" w:eastAsia="Calibri" w:hAnsi="Calibri" w:cs="Calibri"/>
        </w:rPr>
        <w:t>a 2017 roku</w:t>
      </w:r>
    </w:p>
    <w:p w:rsidR="004E212D" w:rsidRDefault="004E212D" w:rsidP="00E24773">
      <w:pPr>
        <w:spacing w:line="240" w:lineRule="auto"/>
        <w:jc w:val="both"/>
        <w:rPr>
          <w:rFonts w:ascii="Calibri" w:eastAsia="Calibri" w:hAnsi="Calibri" w:cs="Calibri"/>
        </w:rPr>
      </w:pPr>
      <w:r w:rsidRPr="005C006B">
        <w:rPr>
          <w:rFonts w:ascii="Calibri" w:eastAsia="Calibri" w:hAnsi="Calibri" w:cs="Calibri"/>
          <w:b/>
        </w:rPr>
        <w:t>Miejsce</w:t>
      </w:r>
      <w:r>
        <w:rPr>
          <w:rFonts w:ascii="Calibri" w:eastAsia="Calibri" w:hAnsi="Calibri" w:cs="Calibri"/>
        </w:rPr>
        <w:t>: Siedziba</w:t>
      </w:r>
      <w:r w:rsidR="005C006B">
        <w:rPr>
          <w:rFonts w:ascii="Calibri" w:eastAsia="Calibri" w:hAnsi="Calibri" w:cs="Calibri"/>
        </w:rPr>
        <w:t xml:space="preserve"> Fundacji Rozwoju Lubelszczyzny (Inkubator Przedsiębiorczości), </w:t>
      </w:r>
      <w:r>
        <w:rPr>
          <w:rFonts w:ascii="Calibri" w:eastAsia="Calibri" w:hAnsi="Calibri" w:cs="Calibri"/>
        </w:rPr>
        <w:t xml:space="preserve"> ul. Józefa Franczaka „Lalka” 43 (dawna Droga Męczenników Majdanka 181, Lublin)</w:t>
      </w:r>
      <w:r w:rsidR="005C006B">
        <w:rPr>
          <w:rFonts w:ascii="Calibri" w:eastAsia="Calibri" w:hAnsi="Calibri" w:cs="Calibri"/>
        </w:rPr>
        <w:t>, sala szkoleniowa 2.0</w:t>
      </w:r>
      <w:r w:rsidR="00B97247">
        <w:rPr>
          <w:rFonts w:ascii="Calibri" w:eastAsia="Calibri" w:hAnsi="Calibri" w:cs="Calibri"/>
        </w:rPr>
        <w:t>5</w:t>
      </w:r>
      <w:r w:rsidR="005C006B">
        <w:rPr>
          <w:rFonts w:ascii="Calibri" w:eastAsia="Calibri" w:hAnsi="Calibri" w:cs="Calibri"/>
        </w:rPr>
        <w:t xml:space="preserve"> (II piętro)</w:t>
      </w:r>
    </w:p>
    <w:p w:rsidR="004E212D" w:rsidRDefault="004E212D" w:rsidP="00993770">
      <w:pPr>
        <w:jc w:val="center"/>
        <w:rPr>
          <w:rFonts w:ascii="Calibri" w:eastAsia="Calibri" w:hAnsi="Calibri" w:cs="Calibri"/>
          <w:b/>
        </w:rPr>
      </w:pPr>
      <w:r w:rsidRPr="004E212D">
        <w:rPr>
          <w:rFonts w:ascii="Calibri" w:eastAsia="Calibri" w:hAnsi="Calibri" w:cs="Calibri"/>
          <w:b/>
        </w:rPr>
        <w:t>Program</w:t>
      </w:r>
    </w:p>
    <w:p w:rsidR="004E212D" w:rsidRPr="004E212D" w:rsidRDefault="004E212D" w:rsidP="00284477">
      <w:pPr>
        <w:spacing w:line="240" w:lineRule="auto"/>
        <w:jc w:val="both"/>
        <w:rPr>
          <w:rFonts w:ascii="Calibri" w:eastAsia="Calibri" w:hAnsi="Calibri" w:cs="Calibri"/>
        </w:rPr>
      </w:pPr>
      <w:r w:rsidRPr="004E212D">
        <w:rPr>
          <w:rFonts w:ascii="Calibri" w:eastAsia="Calibri" w:hAnsi="Calibri" w:cs="Calibri"/>
        </w:rPr>
        <w:t>Godz. 8.45</w:t>
      </w:r>
      <w:r w:rsidRPr="004E212D">
        <w:rPr>
          <w:rFonts w:ascii="Calibri" w:eastAsia="Calibri" w:hAnsi="Calibri" w:cs="Calibri"/>
        </w:rPr>
        <w:tab/>
        <w:t>Rejestracja uczestników</w:t>
      </w:r>
    </w:p>
    <w:p w:rsidR="004E212D" w:rsidRDefault="004E212D" w:rsidP="00284477">
      <w:pPr>
        <w:spacing w:line="240" w:lineRule="auto"/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 xml:space="preserve">Godz. 9.00 </w:t>
      </w:r>
      <w:r>
        <w:rPr>
          <w:rFonts w:ascii="Calibri" w:hAnsi="Calibri"/>
        </w:rPr>
        <w:tab/>
      </w:r>
      <w:r w:rsidR="00284477">
        <w:rPr>
          <w:rFonts w:ascii="Calibri" w:hAnsi="Calibri"/>
        </w:rPr>
        <w:t>Najbliższe d</w:t>
      </w:r>
      <w:r w:rsidR="00A41F9F">
        <w:rPr>
          <w:rFonts w:ascii="Calibri" w:hAnsi="Calibri"/>
        </w:rPr>
        <w:t xml:space="preserve">ziałania w ramach projektu </w:t>
      </w:r>
      <w:proofErr w:type="spellStart"/>
      <w:r w:rsidR="00A41F9F">
        <w:rPr>
          <w:rFonts w:ascii="Calibri" w:hAnsi="Calibri"/>
        </w:rPr>
        <w:t>EmpInno</w:t>
      </w:r>
      <w:proofErr w:type="spellEnd"/>
      <w:r w:rsidR="00A41F9F">
        <w:rPr>
          <w:rFonts w:ascii="Calibri" w:hAnsi="Calibri"/>
        </w:rPr>
        <w:t xml:space="preserve"> adresowane </w:t>
      </w:r>
      <w:r>
        <w:rPr>
          <w:rFonts w:ascii="Calibri" w:hAnsi="Calibri"/>
        </w:rPr>
        <w:t xml:space="preserve">do przedsiębiorców </w:t>
      </w:r>
      <w:r w:rsidR="006904BF">
        <w:rPr>
          <w:rFonts w:ascii="Calibri" w:hAnsi="Calibri"/>
        </w:rPr>
        <w:t>z branży energetyki odnawialnej</w:t>
      </w:r>
      <w:r w:rsidR="00A41F9F">
        <w:rPr>
          <w:rFonts w:ascii="Calibri" w:hAnsi="Calibri"/>
        </w:rPr>
        <w:t xml:space="preserve"> </w:t>
      </w:r>
      <w:r>
        <w:rPr>
          <w:rFonts w:ascii="Calibri" w:hAnsi="Calibri"/>
        </w:rPr>
        <w:t>– Małgorzata Gałczyńska, Fundacja Rozwoju Lubelszczyzny</w:t>
      </w:r>
    </w:p>
    <w:p w:rsidR="004E212D" w:rsidRDefault="00A41F9F" w:rsidP="00284477">
      <w:pPr>
        <w:spacing w:line="240" w:lineRule="auto"/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>Godz. 9.15</w:t>
      </w:r>
      <w:r w:rsidR="004E212D">
        <w:rPr>
          <w:rFonts w:ascii="Calibri" w:hAnsi="Calibri"/>
        </w:rPr>
        <w:t xml:space="preserve"> </w:t>
      </w:r>
      <w:r w:rsidR="004E212D">
        <w:rPr>
          <w:rFonts w:ascii="Calibri" w:hAnsi="Calibri"/>
        </w:rPr>
        <w:tab/>
      </w:r>
      <w:r w:rsidR="00B97247">
        <w:rPr>
          <w:rFonts w:ascii="Calibri" w:hAnsi="Calibri"/>
        </w:rPr>
        <w:t>Czynniki warunkujące rozwój współpracy badawczo-rozwojowej pomiędzy przedsiębiorcami i uczelniami – wnioski z I warsztatu B+R –</w:t>
      </w:r>
      <w:r w:rsidR="004E212D">
        <w:rPr>
          <w:rFonts w:ascii="Calibri" w:hAnsi="Calibri"/>
        </w:rPr>
        <w:t xml:space="preserve"> Dr Alina Kowalczyk-</w:t>
      </w:r>
      <w:proofErr w:type="spellStart"/>
      <w:r w:rsidR="004E212D">
        <w:rPr>
          <w:rFonts w:ascii="Calibri" w:hAnsi="Calibri"/>
        </w:rPr>
        <w:t>Juśko</w:t>
      </w:r>
      <w:proofErr w:type="spellEnd"/>
    </w:p>
    <w:p w:rsidR="004E212D" w:rsidRDefault="006904BF" w:rsidP="00284477">
      <w:pPr>
        <w:spacing w:line="240" w:lineRule="auto"/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>Godz. 10.00</w:t>
      </w:r>
      <w:r>
        <w:rPr>
          <w:rFonts w:ascii="Calibri" w:hAnsi="Calibri"/>
        </w:rPr>
        <w:tab/>
      </w:r>
      <w:proofErr w:type="spellStart"/>
      <w:r w:rsidR="00B97247">
        <w:rPr>
          <w:rFonts w:ascii="Calibri" w:hAnsi="Calibri"/>
        </w:rPr>
        <w:t>Plantalux</w:t>
      </w:r>
      <w:proofErr w:type="spellEnd"/>
      <w:r w:rsidR="00B97247">
        <w:rPr>
          <w:rFonts w:ascii="Calibri" w:hAnsi="Calibri"/>
        </w:rPr>
        <w:t xml:space="preserve"> Sp. z o.o. – przykład współpracy badawczo-rozwojowej przedsiębiorcy z </w:t>
      </w:r>
      <w:r w:rsidR="00A41F9F">
        <w:rPr>
          <w:rFonts w:ascii="Calibri" w:hAnsi="Calibri"/>
        </w:rPr>
        <w:t xml:space="preserve">uczelniami </w:t>
      </w:r>
      <w:r w:rsidR="00B97247">
        <w:rPr>
          <w:rFonts w:ascii="Calibri" w:hAnsi="Calibri"/>
        </w:rPr>
        <w:t xml:space="preserve"> – Jakub Lachowski, Prezes Zarządu </w:t>
      </w:r>
      <w:proofErr w:type="spellStart"/>
      <w:r w:rsidR="00B97247">
        <w:rPr>
          <w:rFonts w:ascii="Calibri" w:hAnsi="Calibri"/>
        </w:rPr>
        <w:t>Plantalux</w:t>
      </w:r>
      <w:proofErr w:type="spellEnd"/>
      <w:r w:rsidR="00B97247">
        <w:rPr>
          <w:rFonts w:ascii="Calibri" w:hAnsi="Calibri"/>
        </w:rPr>
        <w:t xml:space="preserve"> Sp. z o.o.</w:t>
      </w:r>
    </w:p>
    <w:p w:rsidR="00B97247" w:rsidRDefault="006904BF" w:rsidP="00284477">
      <w:pPr>
        <w:spacing w:line="240" w:lineRule="auto"/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 xml:space="preserve">Godz. </w:t>
      </w:r>
      <w:r w:rsidR="00A41F9F">
        <w:rPr>
          <w:rFonts w:ascii="Calibri" w:hAnsi="Calibri"/>
        </w:rPr>
        <w:t>10.45</w:t>
      </w:r>
      <w:r>
        <w:rPr>
          <w:rFonts w:ascii="Calibri" w:hAnsi="Calibri"/>
        </w:rPr>
        <w:tab/>
      </w:r>
      <w:proofErr w:type="spellStart"/>
      <w:r w:rsidR="0001395B">
        <w:rPr>
          <w:rFonts w:ascii="Calibri" w:hAnsi="Calibri"/>
        </w:rPr>
        <w:t>Hackathon</w:t>
      </w:r>
      <w:proofErr w:type="spellEnd"/>
      <w:r w:rsidR="0001395B">
        <w:rPr>
          <w:rFonts w:ascii="Calibri" w:hAnsi="Calibri"/>
        </w:rPr>
        <w:t xml:space="preserve"> – </w:t>
      </w:r>
      <w:proofErr w:type="spellStart"/>
      <w:r w:rsidR="0001395B">
        <w:rPr>
          <w:rFonts w:ascii="Calibri" w:hAnsi="Calibri"/>
        </w:rPr>
        <w:t>Hack</w:t>
      </w:r>
      <w:proofErr w:type="spellEnd"/>
      <w:r w:rsidR="0001395B">
        <w:rPr>
          <w:rFonts w:ascii="Calibri" w:hAnsi="Calibri"/>
        </w:rPr>
        <w:t xml:space="preserve"> </w:t>
      </w:r>
      <w:proofErr w:type="spellStart"/>
      <w:r w:rsidR="0001395B">
        <w:rPr>
          <w:rFonts w:ascii="Calibri" w:hAnsi="Calibri"/>
        </w:rPr>
        <w:t>Mikkeli</w:t>
      </w:r>
      <w:proofErr w:type="spellEnd"/>
      <w:r w:rsidR="0001395B">
        <w:rPr>
          <w:rFonts w:ascii="Calibri" w:hAnsi="Calibri"/>
        </w:rPr>
        <w:t xml:space="preserve"> - </w:t>
      </w:r>
      <w:r w:rsidR="00A41F9F">
        <w:rPr>
          <w:rFonts w:ascii="Calibri" w:hAnsi="Calibri"/>
        </w:rPr>
        <w:t>przykład dobrej praktyki</w:t>
      </w:r>
      <w:r w:rsidR="00B97247">
        <w:rPr>
          <w:rFonts w:ascii="Calibri" w:hAnsi="Calibri"/>
        </w:rPr>
        <w:t xml:space="preserve"> z </w:t>
      </w:r>
      <w:r w:rsidR="0001395B">
        <w:rPr>
          <w:rFonts w:ascii="Calibri" w:hAnsi="Calibri"/>
        </w:rPr>
        <w:t>Podr</w:t>
      </w:r>
      <w:r w:rsidR="00B97247">
        <w:rPr>
          <w:rFonts w:ascii="Calibri" w:hAnsi="Calibri"/>
        </w:rPr>
        <w:t xml:space="preserve">egionu </w:t>
      </w:r>
      <w:proofErr w:type="spellStart"/>
      <w:r w:rsidR="0001395B">
        <w:rPr>
          <w:rFonts w:ascii="Calibri" w:hAnsi="Calibri"/>
        </w:rPr>
        <w:t>Mikkeli</w:t>
      </w:r>
      <w:proofErr w:type="spellEnd"/>
      <w:r w:rsidR="0001395B">
        <w:rPr>
          <w:rFonts w:ascii="Calibri" w:hAnsi="Calibri"/>
        </w:rPr>
        <w:t xml:space="preserve"> w Finlandii, </w:t>
      </w:r>
      <w:bookmarkStart w:id="0" w:name="_GoBack"/>
      <w:bookmarkEnd w:id="0"/>
      <w:r w:rsidR="0001395B">
        <w:rPr>
          <w:rFonts w:ascii="Calibri" w:hAnsi="Calibri"/>
        </w:rPr>
        <w:t xml:space="preserve">zidentyfikowanej w ramach projektu </w:t>
      </w:r>
      <w:r w:rsidR="00A41F9F">
        <w:rPr>
          <w:rFonts w:ascii="Calibri" w:hAnsi="Calibri"/>
        </w:rPr>
        <w:t xml:space="preserve"> </w:t>
      </w:r>
      <w:proofErr w:type="spellStart"/>
      <w:r w:rsidR="00A41F9F">
        <w:rPr>
          <w:rFonts w:ascii="Calibri" w:hAnsi="Calibri"/>
        </w:rPr>
        <w:t>EmpInno</w:t>
      </w:r>
      <w:proofErr w:type="spellEnd"/>
      <w:r w:rsidR="00A41F9F">
        <w:rPr>
          <w:rFonts w:ascii="Calibri" w:hAnsi="Calibri"/>
        </w:rPr>
        <w:t xml:space="preserve"> </w:t>
      </w:r>
      <w:r w:rsidR="00B97247">
        <w:rPr>
          <w:rFonts w:ascii="Calibri" w:hAnsi="Calibri"/>
        </w:rPr>
        <w:t>– Małgorzata Gałczyńska, Fundacja Rozwoju Lubelszczyzny</w:t>
      </w:r>
    </w:p>
    <w:p w:rsidR="006904BF" w:rsidRPr="000E1303" w:rsidRDefault="006904BF" w:rsidP="00284477">
      <w:pPr>
        <w:spacing w:line="240" w:lineRule="auto"/>
        <w:ind w:left="1410" w:hanging="1410"/>
        <w:jc w:val="both"/>
        <w:rPr>
          <w:rFonts w:ascii="Calibri" w:hAnsi="Calibri"/>
        </w:rPr>
      </w:pPr>
      <w:r w:rsidRPr="000E1303">
        <w:rPr>
          <w:rFonts w:ascii="Calibri" w:hAnsi="Calibri"/>
        </w:rPr>
        <w:t xml:space="preserve">Godz. 11.00 </w:t>
      </w:r>
      <w:r w:rsidR="009D1AD2" w:rsidRPr="000E1303">
        <w:rPr>
          <w:rFonts w:ascii="Calibri" w:hAnsi="Calibri"/>
        </w:rPr>
        <w:tab/>
      </w:r>
      <w:r w:rsidRPr="000E1303">
        <w:rPr>
          <w:rFonts w:ascii="Calibri" w:hAnsi="Calibri"/>
        </w:rPr>
        <w:t>Przerwa kawowa</w:t>
      </w:r>
    </w:p>
    <w:p w:rsidR="00A41F9F" w:rsidRDefault="006904BF" w:rsidP="00284477">
      <w:pPr>
        <w:spacing w:line="240" w:lineRule="auto"/>
        <w:ind w:left="1410" w:hanging="1410"/>
        <w:jc w:val="both"/>
        <w:rPr>
          <w:rFonts w:ascii="Calibri" w:hAnsi="Calibri"/>
        </w:rPr>
      </w:pPr>
      <w:r w:rsidRPr="006904BF">
        <w:rPr>
          <w:rFonts w:ascii="Calibri" w:hAnsi="Calibri"/>
        </w:rPr>
        <w:t xml:space="preserve">Godz. </w:t>
      </w:r>
      <w:r w:rsidR="009D1AD2">
        <w:rPr>
          <w:rFonts w:ascii="Calibri" w:hAnsi="Calibri"/>
        </w:rPr>
        <w:t>11.3</w:t>
      </w:r>
      <w:r w:rsidRPr="006904BF">
        <w:rPr>
          <w:rFonts w:ascii="Calibri" w:hAnsi="Calibri"/>
        </w:rPr>
        <w:t>0</w:t>
      </w:r>
      <w:r w:rsidRPr="006904BF">
        <w:rPr>
          <w:rFonts w:ascii="Calibri" w:hAnsi="Calibri"/>
        </w:rPr>
        <w:tab/>
      </w:r>
      <w:r w:rsidR="00A41F9F">
        <w:rPr>
          <w:rFonts w:ascii="Calibri" w:hAnsi="Calibri"/>
        </w:rPr>
        <w:t>Uniwersytet Przyrodniczy w Lublinie jako potencjalny partner do współpracy badawczo-rozwojowej - Dr Alina Kowalczyk-</w:t>
      </w:r>
      <w:proofErr w:type="spellStart"/>
      <w:r w:rsidR="00A41F9F">
        <w:rPr>
          <w:rFonts w:ascii="Calibri" w:hAnsi="Calibri"/>
        </w:rPr>
        <w:t>Juśko</w:t>
      </w:r>
      <w:proofErr w:type="spellEnd"/>
      <w:r w:rsidR="00A41F9F">
        <w:rPr>
          <w:rFonts w:ascii="Calibri" w:hAnsi="Calibri"/>
        </w:rPr>
        <w:t>, Uniwersytet Przyrodniczy w Lublinie</w:t>
      </w:r>
    </w:p>
    <w:p w:rsidR="006904BF" w:rsidRDefault="006904BF" w:rsidP="00284477">
      <w:pPr>
        <w:spacing w:line="240" w:lineRule="auto"/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>Godz. 1</w:t>
      </w:r>
      <w:r w:rsidR="00A41F9F">
        <w:rPr>
          <w:rFonts w:ascii="Calibri" w:hAnsi="Calibri"/>
        </w:rPr>
        <w:t>2.00</w:t>
      </w:r>
      <w:r>
        <w:rPr>
          <w:rFonts w:ascii="Calibri" w:hAnsi="Calibri"/>
        </w:rPr>
        <w:tab/>
      </w:r>
      <w:r w:rsidR="00A41F9F">
        <w:rPr>
          <w:rFonts w:ascii="Calibri" w:hAnsi="Calibri"/>
        </w:rPr>
        <w:t xml:space="preserve">Możliwość udziału przedsiębiorców, uczelni i jednostek naukowo-badawczych w programie HORYZONT 2020 oraz oferta współpracy badawczo-rozwojowej Instytutu Agrofizyki PAN – Michał </w:t>
      </w:r>
      <w:proofErr w:type="spellStart"/>
      <w:r w:rsidR="00A41F9F">
        <w:rPr>
          <w:rFonts w:ascii="Calibri" w:hAnsi="Calibri"/>
        </w:rPr>
        <w:t>Marszałowicz</w:t>
      </w:r>
      <w:proofErr w:type="spellEnd"/>
      <w:r w:rsidR="00A41F9F">
        <w:rPr>
          <w:rFonts w:ascii="Calibri" w:hAnsi="Calibri"/>
        </w:rPr>
        <w:t>, Regionalny Punkt Kontaktowy Programów Badawczych UE, Instytut Agrofizyki, Polska Akademia Nauk</w:t>
      </w:r>
    </w:p>
    <w:p w:rsidR="006904BF" w:rsidRPr="006904BF" w:rsidRDefault="00A41F9F" w:rsidP="00284477">
      <w:pPr>
        <w:spacing w:line="240" w:lineRule="auto"/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>Godz. 12.30</w:t>
      </w:r>
      <w:r w:rsidR="009D1AD2">
        <w:rPr>
          <w:rFonts w:ascii="Calibri" w:hAnsi="Calibri"/>
        </w:rPr>
        <w:t xml:space="preserve"> </w:t>
      </w:r>
      <w:r w:rsidR="009D1AD2">
        <w:rPr>
          <w:rFonts w:ascii="Calibri" w:hAnsi="Calibri"/>
        </w:rPr>
        <w:tab/>
        <w:t>Moderowana dyskusja</w:t>
      </w:r>
      <w:r w:rsidR="00C2344B">
        <w:rPr>
          <w:rFonts w:ascii="Calibri" w:hAnsi="Calibri"/>
        </w:rPr>
        <w:t xml:space="preserve">, której celem będzie </w:t>
      </w:r>
      <w:r w:rsidR="00284477">
        <w:rPr>
          <w:rFonts w:ascii="Calibri" w:hAnsi="Calibri"/>
        </w:rPr>
        <w:t>określenie najważniejszych działań jakie powinny być podjęte w celu zintensyfikowania współpracy badawczo-rozwojowej pomiędzy przedsiębiorcami, uczelniami i jednostkami naukowo-badawczymi w województwie lubelskim oraz zidentyfikowanie źródeł finansowania dla potencjalnego projektu finansującego te działania</w:t>
      </w:r>
      <w:r w:rsidR="00C2344B">
        <w:rPr>
          <w:rFonts w:ascii="Calibri" w:hAnsi="Calibri"/>
        </w:rPr>
        <w:t xml:space="preserve"> - </w:t>
      </w:r>
      <w:r w:rsidR="009D1AD2">
        <w:rPr>
          <w:rFonts w:ascii="Calibri" w:hAnsi="Calibri"/>
        </w:rPr>
        <w:t>Dr Alina Kowalczyk-</w:t>
      </w:r>
      <w:proofErr w:type="spellStart"/>
      <w:r w:rsidR="009D1AD2">
        <w:rPr>
          <w:rFonts w:ascii="Calibri" w:hAnsi="Calibri"/>
        </w:rPr>
        <w:t>Juśko</w:t>
      </w:r>
      <w:proofErr w:type="spellEnd"/>
    </w:p>
    <w:p w:rsidR="004E212D" w:rsidRDefault="009D1AD2" w:rsidP="00284477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Godz. 14.00</w:t>
      </w:r>
      <w:r>
        <w:rPr>
          <w:rFonts w:ascii="Calibri" w:hAnsi="Calibri"/>
        </w:rPr>
        <w:tab/>
      </w:r>
      <w:r w:rsidR="00993770">
        <w:rPr>
          <w:rFonts w:ascii="Calibri" w:hAnsi="Calibri"/>
        </w:rPr>
        <w:t>Lunch</w:t>
      </w:r>
    </w:p>
    <w:p w:rsidR="00284477" w:rsidRPr="006904BF" w:rsidRDefault="00284477" w:rsidP="00284477">
      <w:pPr>
        <w:spacing w:line="240" w:lineRule="auto"/>
        <w:jc w:val="both"/>
        <w:rPr>
          <w:rFonts w:ascii="Calibri" w:hAnsi="Calibri"/>
        </w:rPr>
      </w:pPr>
    </w:p>
    <w:p w:rsidR="004E212D" w:rsidRPr="009D1AD2" w:rsidRDefault="00403533" w:rsidP="009D1AD2">
      <w:pPr>
        <w:jc w:val="center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Projekt „S3-Empowering for </w:t>
      </w:r>
      <w:proofErr w:type="spellStart"/>
      <w:r>
        <w:rPr>
          <w:rFonts w:ascii="Calibri" w:hAnsi="Calibri" w:cs="Arial"/>
          <w:sz w:val="20"/>
          <w:szCs w:val="20"/>
        </w:rPr>
        <w:t>I</w:t>
      </w:r>
      <w:r w:rsidR="004E212D" w:rsidRPr="009D1AD2">
        <w:rPr>
          <w:rFonts w:ascii="Calibri" w:hAnsi="Calibri" w:cs="Arial"/>
          <w:sz w:val="20"/>
          <w:szCs w:val="20"/>
        </w:rPr>
        <w:t>nnovation</w:t>
      </w:r>
      <w:proofErr w:type="spellEnd"/>
      <w:r w:rsidR="004E212D" w:rsidRPr="009D1AD2">
        <w:rPr>
          <w:rFonts w:ascii="Calibri" w:hAnsi="Calibri" w:cs="Arial"/>
          <w:sz w:val="20"/>
          <w:szCs w:val="20"/>
        </w:rPr>
        <w:t xml:space="preserve"> and </w:t>
      </w:r>
      <w:proofErr w:type="spellStart"/>
      <w:r w:rsidR="004E212D" w:rsidRPr="009D1AD2">
        <w:rPr>
          <w:rFonts w:ascii="Calibri" w:hAnsi="Calibri" w:cs="Arial"/>
          <w:sz w:val="20"/>
          <w:szCs w:val="20"/>
        </w:rPr>
        <w:t>Growth</w:t>
      </w:r>
      <w:proofErr w:type="spellEnd"/>
      <w:r w:rsidR="004E212D" w:rsidRPr="009D1AD2">
        <w:rPr>
          <w:rFonts w:ascii="Calibri" w:hAnsi="Calibri" w:cs="Arial"/>
          <w:sz w:val="20"/>
          <w:szCs w:val="20"/>
        </w:rPr>
        <w:t xml:space="preserve"> in Medium-</w:t>
      </w:r>
      <w:proofErr w:type="spellStart"/>
      <w:r w:rsidR="004E212D" w:rsidRPr="009D1AD2">
        <w:rPr>
          <w:rFonts w:ascii="Calibri" w:hAnsi="Calibri" w:cs="Arial"/>
          <w:sz w:val="20"/>
          <w:szCs w:val="20"/>
        </w:rPr>
        <w:t>Sized</w:t>
      </w:r>
      <w:proofErr w:type="spellEnd"/>
      <w:r w:rsidR="004E212D" w:rsidRPr="009D1AD2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4E212D" w:rsidRPr="009D1AD2">
        <w:rPr>
          <w:rFonts w:ascii="Calibri" w:hAnsi="Calibri" w:cs="Arial"/>
          <w:sz w:val="20"/>
          <w:szCs w:val="20"/>
        </w:rPr>
        <w:t>Cities</w:t>
      </w:r>
      <w:proofErr w:type="spellEnd"/>
      <w:r w:rsidR="004E212D" w:rsidRPr="009D1AD2">
        <w:rPr>
          <w:rFonts w:ascii="Calibri" w:hAnsi="Calibri" w:cs="Arial"/>
          <w:sz w:val="20"/>
          <w:szCs w:val="20"/>
        </w:rPr>
        <w:t xml:space="preserve"> and Regions (</w:t>
      </w:r>
      <w:proofErr w:type="spellStart"/>
      <w:r w:rsidR="004E212D" w:rsidRPr="009D1AD2">
        <w:rPr>
          <w:rFonts w:ascii="Calibri" w:hAnsi="Calibri" w:cs="Arial"/>
          <w:sz w:val="20"/>
          <w:szCs w:val="20"/>
        </w:rPr>
        <w:t>EmpInno</w:t>
      </w:r>
      <w:proofErr w:type="spellEnd"/>
      <w:r w:rsidR="004E212D" w:rsidRPr="009D1AD2">
        <w:rPr>
          <w:rFonts w:ascii="Calibri" w:hAnsi="Calibri" w:cs="Arial"/>
          <w:sz w:val="20"/>
          <w:szCs w:val="20"/>
        </w:rPr>
        <w:t>)” jest realizowany w ramach Priorytetu I Potencjał dla innowacji, Działania 1.2 Inteligentna specjalizacja, Programu Morza Bałtyckiego 2014-2020, współfinansowanego ze środków Unii Europejskiej w ramach Europejskiego Funduszu Rozwoju Regionalnego.</w:t>
      </w:r>
    </w:p>
    <w:sectPr w:rsidR="004E212D" w:rsidRPr="009D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12" w:rsidRDefault="002B4B12" w:rsidP="006904BF">
      <w:pPr>
        <w:spacing w:after="0" w:line="240" w:lineRule="auto"/>
      </w:pPr>
      <w:r>
        <w:separator/>
      </w:r>
    </w:p>
  </w:endnote>
  <w:endnote w:type="continuationSeparator" w:id="0">
    <w:p w:rsidR="002B4B12" w:rsidRDefault="002B4B12" w:rsidP="0069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12" w:rsidRDefault="002B4B12" w:rsidP="006904BF">
      <w:pPr>
        <w:spacing w:after="0" w:line="240" w:lineRule="auto"/>
      </w:pPr>
      <w:r>
        <w:separator/>
      </w:r>
    </w:p>
  </w:footnote>
  <w:footnote w:type="continuationSeparator" w:id="0">
    <w:p w:rsidR="002B4B12" w:rsidRDefault="002B4B12" w:rsidP="00690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2D"/>
    <w:rsid w:val="0001395B"/>
    <w:rsid w:val="000E1303"/>
    <w:rsid w:val="00135E0F"/>
    <w:rsid w:val="0023566C"/>
    <w:rsid w:val="00284477"/>
    <w:rsid w:val="002B4B12"/>
    <w:rsid w:val="002F26C0"/>
    <w:rsid w:val="003F63CD"/>
    <w:rsid w:val="00403533"/>
    <w:rsid w:val="004232E7"/>
    <w:rsid w:val="004B5064"/>
    <w:rsid w:val="004E212D"/>
    <w:rsid w:val="005004F1"/>
    <w:rsid w:val="00571FB8"/>
    <w:rsid w:val="005C006B"/>
    <w:rsid w:val="0063673E"/>
    <w:rsid w:val="006904BF"/>
    <w:rsid w:val="00993770"/>
    <w:rsid w:val="009D1AD2"/>
    <w:rsid w:val="00A41F9F"/>
    <w:rsid w:val="00B211CB"/>
    <w:rsid w:val="00B97247"/>
    <w:rsid w:val="00BD58BB"/>
    <w:rsid w:val="00C2344B"/>
    <w:rsid w:val="00D662ED"/>
    <w:rsid w:val="00DC1FAA"/>
    <w:rsid w:val="00DD01A5"/>
    <w:rsid w:val="00E24773"/>
    <w:rsid w:val="00E958E4"/>
    <w:rsid w:val="00EB1601"/>
    <w:rsid w:val="00F93F69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B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4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4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4BF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0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Gałczyńska</dc:creator>
  <cp:lastModifiedBy>Małgorzata Gałczyńska</cp:lastModifiedBy>
  <cp:revision>2</cp:revision>
  <dcterms:created xsi:type="dcterms:W3CDTF">2017-10-24T11:57:00Z</dcterms:created>
  <dcterms:modified xsi:type="dcterms:W3CDTF">2017-10-24T11:57:00Z</dcterms:modified>
</cp:coreProperties>
</file>